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E" w:rsidRPr="00B30C1E" w:rsidRDefault="00A878CE" w:rsidP="00A878CE">
      <w:pPr>
        <w:pStyle w:val="1"/>
        <w:jc w:val="center"/>
        <w:rPr>
          <w:szCs w:val="28"/>
        </w:rPr>
      </w:pPr>
      <w:r w:rsidRPr="00B30C1E">
        <w:rPr>
          <w:szCs w:val="28"/>
        </w:rPr>
        <w:t xml:space="preserve">Диагностика </w:t>
      </w:r>
      <w:r>
        <w:rPr>
          <w:szCs w:val="28"/>
        </w:rPr>
        <w:t>готовности</w:t>
      </w:r>
      <w:r w:rsidRPr="00B30C1E">
        <w:rPr>
          <w:szCs w:val="28"/>
        </w:rPr>
        <w:t xml:space="preserve"> первоклассников к школе</w:t>
      </w:r>
    </w:p>
    <w:p w:rsidR="00A878CE" w:rsidRDefault="00A878CE" w:rsidP="00A878CE">
      <w:pPr>
        <w:pStyle w:val="a5"/>
        <w:jc w:val="center"/>
        <w:rPr>
          <w:sz w:val="28"/>
          <w:szCs w:val="28"/>
        </w:rPr>
      </w:pPr>
    </w:p>
    <w:p w:rsidR="00A878CE" w:rsidRPr="000E2F83" w:rsidRDefault="00A878CE" w:rsidP="00A878CE">
      <w:pPr>
        <w:jc w:val="both"/>
      </w:pPr>
      <w:r w:rsidRPr="000E2F83">
        <w:t>При первом знакомстве с детьми, поступающими в школу, психолог ставит перед собой следующие задачи:</w:t>
      </w:r>
    </w:p>
    <w:p w:rsidR="00A878CE" w:rsidRPr="000E2F83" w:rsidRDefault="00A878CE" w:rsidP="00A878CE">
      <w:pPr>
        <w:jc w:val="both"/>
      </w:pPr>
      <w:r w:rsidRPr="000E2F83">
        <w:t>1.  Выявить фоновый уровень умственного развития</w:t>
      </w:r>
    </w:p>
    <w:p w:rsidR="00637244" w:rsidRDefault="00A878CE" w:rsidP="00637244">
      <w:pPr>
        <w:jc w:val="both"/>
      </w:pPr>
      <w:r w:rsidRPr="000E2F83">
        <w:t xml:space="preserve">2. Сформированность предпосылок к участию в учебной деятельности. </w:t>
      </w:r>
    </w:p>
    <w:p w:rsidR="00637244" w:rsidRDefault="00637244" w:rsidP="00637244">
      <w:pPr>
        <w:jc w:val="both"/>
      </w:pPr>
    </w:p>
    <w:p w:rsidR="00637244" w:rsidRDefault="00A878CE" w:rsidP="00637244">
      <w:pPr>
        <w:jc w:val="both"/>
      </w:pPr>
      <w:r w:rsidRPr="000E2F83">
        <w:t xml:space="preserve">В </w:t>
      </w:r>
      <w:r w:rsidR="00296662">
        <w:t>апреле</w:t>
      </w:r>
      <w:r w:rsidRPr="000E2F83">
        <w:t xml:space="preserve"> 20</w:t>
      </w:r>
      <w:r>
        <w:t>1</w:t>
      </w:r>
      <w:r w:rsidR="00954610">
        <w:t>7</w:t>
      </w:r>
      <w:r w:rsidRPr="000E2F83">
        <w:t xml:space="preserve"> года была проведена диагностическая работа с детьми, поступающими в 1 класс с целью выявить уровень готовности к обучению в школе. </w:t>
      </w:r>
    </w:p>
    <w:p w:rsidR="00637244" w:rsidRPr="00637244" w:rsidRDefault="00A878CE" w:rsidP="00637244">
      <w:pPr>
        <w:jc w:val="both"/>
      </w:pPr>
      <w:r w:rsidRPr="000E2F83">
        <w:t xml:space="preserve">Диагностика проводилась по </w:t>
      </w:r>
      <w:r w:rsidRPr="00296662">
        <w:rPr>
          <w:color w:val="000000" w:themeColor="text1"/>
        </w:rPr>
        <w:t xml:space="preserve">методике – </w:t>
      </w:r>
      <w:r w:rsidR="00637244">
        <w:rPr>
          <w:color w:val="000000" w:themeColor="text1"/>
          <w:kern w:val="36"/>
        </w:rPr>
        <w:t>М.М. Семаго, Н.Я. Семаго</w:t>
      </w:r>
      <w:r w:rsidR="00637244" w:rsidRPr="00296662">
        <w:rPr>
          <w:color w:val="000000" w:themeColor="text1"/>
          <w:kern w:val="36"/>
        </w:rPr>
        <w:t xml:space="preserve"> </w:t>
      </w:r>
      <w:r w:rsidR="00296662" w:rsidRPr="00296662">
        <w:rPr>
          <w:color w:val="000000" w:themeColor="text1"/>
          <w:kern w:val="36"/>
        </w:rPr>
        <w:t>«Психолого-педагогичес</w:t>
      </w:r>
      <w:r w:rsidR="00637244">
        <w:rPr>
          <w:color w:val="000000" w:themeColor="text1"/>
          <w:kern w:val="36"/>
        </w:rPr>
        <w:t xml:space="preserve">кая оценка готовности к началу </w:t>
      </w:r>
      <w:r w:rsidR="00296662" w:rsidRPr="00296662">
        <w:rPr>
          <w:color w:val="000000" w:themeColor="text1"/>
          <w:kern w:val="36"/>
        </w:rPr>
        <w:t>школьного обучения»</w:t>
      </w:r>
      <w:r w:rsidR="00296662">
        <w:rPr>
          <w:color w:val="000000" w:themeColor="text1"/>
          <w:kern w:val="36"/>
        </w:rPr>
        <w:t xml:space="preserve"> </w:t>
      </w:r>
    </w:p>
    <w:p w:rsidR="00A878CE" w:rsidRPr="00593757" w:rsidRDefault="00A878CE" w:rsidP="00593757">
      <w:pPr>
        <w:spacing w:before="100" w:beforeAutospacing="1" w:after="100" w:afterAutospacing="1"/>
        <w:jc w:val="both"/>
        <w:outlineLvl w:val="0"/>
        <w:rPr>
          <w:color w:val="595959"/>
          <w:kern w:val="36"/>
        </w:rPr>
      </w:pPr>
      <w:r w:rsidRPr="000E2F83">
        <w:t xml:space="preserve">Обследовано </w:t>
      </w:r>
      <w:r w:rsidR="00593757">
        <w:t>129</w:t>
      </w:r>
      <w:r w:rsidRPr="000E2F83">
        <w:t xml:space="preserve"> </w:t>
      </w:r>
      <w:r>
        <w:t>детей</w:t>
      </w:r>
      <w:r w:rsidRPr="000E2F83">
        <w:t>.</w:t>
      </w:r>
      <w:r w:rsidR="00B475AD">
        <w:t xml:space="preserve"> </w:t>
      </w:r>
    </w:p>
    <w:p w:rsidR="00A878CE" w:rsidRPr="000E2F83" w:rsidRDefault="00A878CE" w:rsidP="00296662">
      <w:pPr>
        <w:jc w:val="both"/>
      </w:pPr>
      <w:r w:rsidRPr="000E2F83">
        <w:t xml:space="preserve">Из диагностики видно, что </w:t>
      </w:r>
      <w:r w:rsidR="00B475AD">
        <w:t>11</w:t>
      </w:r>
      <w:r w:rsidRPr="000E2F83">
        <w:t xml:space="preserve"> % детей, поступающие в школу </w:t>
      </w:r>
      <w:r w:rsidR="00B475AD">
        <w:t>не готовы к началу обучения</w:t>
      </w:r>
      <w:r w:rsidRPr="000E2F83">
        <w:t xml:space="preserve">. </w:t>
      </w:r>
      <w:r w:rsidR="00B475AD">
        <w:t xml:space="preserve">12 % - условно не готовы к началу обучения в школе. 9 </w:t>
      </w:r>
      <w:r w:rsidRPr="000E2F83">
        <w:t>% имеют средний уровень готовности</w:t>
      </w:r>
      <w:r w:rsidR="00B475AD">
        <w:t xml:space="preserve"> – условно готовы</w:t>
      </w:r>
      <w:r w:rsidRPr="000E2F83">
        <w:t xml:space="preserve">, и </w:t>
      </w:r>
      <w:r w:rsidR="00B475AD">
        <w:t>68</w:t>
      </w:r>
      <w:r w:rsidRPr="000E2F83">
        <w:t xml:space="preserve"> % - </w:t>
      </w:r>
      <w:r w:rsidR="00B475AD">
        <w:t>готовы к обучению в школе</w:t>
      </w:r>
      <w:r w:rsidRPr="000E2F83">
        <w:t>.</w:t>
      </w:r>
    </w:p>
    <w:p w:rsidR="007D31C8" w:rsidRPr="000E2F83" w:rsidRDefault="007D31C8" w:rsidP="00A878CE">
      <w:pPr>
        <w:jc w:val="both"/>
      </w:pPr>
    </w:p>
    <w:p w:rsidR="001B7A59" w:rsidRDefault="00A878CE" w:rsidP="00A878CE">
      <w:bookmarkStart w:id="0" w:name="_GoBack"/>
      <w:r w:rsidRPr="00A878CE">
        <w:rPr>
          <w:noProof/>
        </w:rPr>
        <w:drawing>
          <wp:inline distT="0" distB="0" distL="0" distR="0">
            <wp:extent cx="5940425" cy="4044075"/>
            <wp:effectExtent l="0" t="0" r="4127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  <w:r w:rsidRPr="000E2F83">
        <w:t xml:space="preserve">        </w:t>
      </w:r>
    </w:p>
    <w:sectPr w:rsidR="001B7A59" w:rsidSect="001B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8CE"/>
    <w:rsid w:val="000003C2"/>
    <w:rsid w:val="001B7A59"/>
    <w:rsid w:val="00296662"/>
    <w:rsid w:val="0052069E"/>
    <w:rsid w:val="00593757"/>
    <w:rsid w:val="00637244"/>
    <w:rsid w:val="007D31C8"/>
    <w:rsid w:val="00954610"/>
    <w:rsid w:val="00A878CE"/>
    <w:rsid w:val="00B475AD"/>
    <w:rsid w:val="00B63976"/>
    <w:rsid w:val="00E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8CE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9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397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styleId="a3">
    <w:name w:val="Strong"/>
    <w:basedOn w:val="a0"/>
    <w:uiPriority w:val="22"/>
    <w:qFormat/>
    <w:rsid w:val="00B63976"/>
    <w:rPr>
      <w:b/>
      <w:bCs/>
    </w:rPr>
  </w:style>
  <w:style w:type="character" w:styleId="a4">
    <w:name w:val="Emphasis"/>
    <w:basedOn w:val="a0"/>
    <w:uiPriority w:val="20"/>
    <w:qFormat/>
    <w:rsid w:val="00B63976"/>
    <w:rPr>
      <w:rFonts w:ascii="Calibri" w:hAnsi="Calibri"/>
      <w:b/>
      <w:i/>
      <w:iCs/>
    </w:rPr>
  </w:style>
  <w:style w:type="paragraph" w:styleId="a5">
    <w:name w:val="No Spacing"/>
    <w:link w:val="a6"/>
    <w:qFormat/>
    <w:rsid w:val="00B639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63976"/>
  </w:style>
  <w:style w:type="character" w:customStyle="1" w:styleId="10">
    <w:name w:val="Заголовок 1 Знак"/>
    <w:basedOn w:val="a0"/>
    <w:link w:val="1"/>
    <w:rsid w:val="00A87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8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9;&#1080;&#1093;&#1086;&#1083;&#1086;&#1075;\Desktop\&#1044;&#1086;&#1096;&#1082;&#1086;&#1083;&#1100;&#1085;&#1080;&#1082;&#1080;%20&#1043;&#1086;&#1090;&#1086;&#1074;&#1085;&#1086;&#1089;&#1090;&#1100;%20&#1082;%20&#1096;&#1082;&#1086;&#1083;&#1077;%20&#1072;&#1087;&#1088;&#1077;&#1083;&#1100;-&#1084;&#1072;&#1081;%202014\&#1043;&#1086;&#1090;&#1086;&#1074;&#1085;&#1086;&#1089;&#1090;&#1100;%20&#1082;%20&#1096;&#1082;&#1086;&#1083;&#1077;%20&#1084;&#1072;&#1081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Уровень готовности дошкольников к обучению в школе </a:t>
            </a:r>
            <a:endParaRPr lang="ru-RU"/>
          </a:p>
          <a:p>
            <a:pPr>
              <a:defRPr/>
            </a:pPr>
            <a:r>
              <a:rPr lang="ru-RU" sz="1800" b="1" i="0" baseline="0"/>
              <a:t>май 2017 года</a:t>
            </a:r>
            <a:endParaRPr lang="ru-RU"/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27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Готовность к началу регулярного обучения в школе</c:v>
                </c:pt>
                <c:pt idx="1">
                  <c:v>Условная готовность к началу обучения</c:v>
                </c:pt>
                <c:pt idx="2">
                  <c:v>Условная неготовность к началу регулярного обучения</c:v>
                </c:pt>
                <c:pt idx="3">
                  <c:v>Неготовность на момент обследования к началу регулярного обучения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89</c:v>
                </c:pt>
                <c:pt idx="1">
                  <c:v>12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Оксана</cp:lastModifiedBy>
  <cp:revision>9</cp:revision>
  <dcterms:created xsi:type="dcterms:W3CDTF">2014-05-15T04:44:00Z</dcterms:created>
  <dcterms:modified xsi:type="dcterms:W3CDTF">2017-05-02T06:25:00Z</dcterms:modified>
</cp:coreProperties>
</file>